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69" w:rsidRDefault="008A3A69">
      <w:pPr>
        <w:pStyle w:val="GvdeMetni"/>
        <w:kinsoku w:val="0"/>
        <w:overflowPunct w:val="0"/>
        <w:spacing w:before="10"/>
        <w:ind w:left="0" w:firstLine="0"/>
        <w:rPr>
          <w:sz w:val="19"/>
          <w:szCs w:val="19"/>
        </w:rPr>
      </w:pPr>
      <w:bookmarkStart w:id="0" w:name="_GoBack"/>
      <w:bookmarkEnd w:id="0"/>
    </w:p>
    <w:p w:rsidR="008A3A69" w:rsidRDefault="008A3A69">
      <w:pPr>
        <w:pStyle w:val="Balk2"/>
        <w:kinsoku w:val="0"/>
        <w:overflowPunct w:val="0"/>
      </w:pPr>
      <w:r>
        <w:t>AMAÇ :</w:t>
      </w:r>
    </w:p>
    <w:p w:rsidR="008A3A69" w:rsidRDefault="008A3A69">
      <w:pPr>
        <w:pStyle w:val="GvdeMetni"/>
        <w:kinsoku w:val="0"/>
        <w:overflowPunct w:val="0"/>
        <w:ind w:left="113" w:right="111" w:firstLine="0"/>
        <w:jc w:val="both"/>
      </w:pPr>
      <w:r>
        <w:t>Türkiye Satranç Federasyonu, İl Temsilcilikleri ve Özel Kuruluşlar tarafından düzenlenen yarışma ve turnuvalarda, kullanılabilecek eşlendirme sistemi ile eşitlik bozmaya yönelik olarak kullanılabilecek sistemin esaslarını sağlamaktır.</w:t>
      </w:r>
    </w:p>
    <w:p w:rsidR="008A3A69" w:rsidRDefault="008A3A69">
      <w:pPr>
        <w:pStyle w:val="Balk2"/>
        <w:kinsoku w:val="0"/>
        <w:overflowPunct w:val="0"/>
        <w:spacing w:line="243" w:lineRule="exact"/>
      </w:pPr>
      <w:r>
        <w:t>KAPSAM VE UYGULAMA ALANI:</w:t>
      </w:r>
    </w:p>
    <w:p w:rsidR="008A3A69" w:rsidRDefault="008A3A69">
      <w:pPr>
        <w:pStyle w:val="GvdeMetni"/>
        <w:kinsoku w:val="0"/>
        <w:overflowPunct w:val="0"/>
        <w:ind w:left="114" w:right="113" w:firstLine="0"/>
      </w:pPr>
      <w:r>
        <w:t>Bu prosedür, Türkiye satranç Federasyonu,İl Temsilcilikleri, ve özel kuruluşlar tarafından düzenlenen yarışma ve turnuvaları kapsar. Uygulama alanı tüm Türkiye’dir.</w:t>
      </w:r>
    </w:p>
    <w:p w:rsidR="008A3A69" w:rsidRDefault="008A3A69">
      <w:pPr>
        <w:pStyle w:val="Balk2"/>
        <w:kinsoku w:val="0"/>
        <w:overflowPunct w:val="0"/>
        <w:spacing w:line="242" w:lineRule="exact"/>
      </w:pPr>
      <w:r>
        <w:t>SORUMLULAR:</w:t>
      </w:r>
    </w:p>
    <w:p w:rsidR="008A3A69" w:rsidRDefault="008A3A69">
      <w:pPr>
        <w:pStyle w:val="GvdeMetni"/>
        <w:tabs>
          <w:tab w:val="left" w:pos="1088"/>
          <w:tab w:val="left" w:pos="2088"/>
          <w:tab w:val="left" w:pos="3595"/>
          <w:tab w:val="left" w:pos="4539"/>
          <w:tab w:val="left" w:pos="5468"/>
          <w:tab w:val="left" w:pos="6428"/>
          <w:tab w:val="left" w:pos="7676"/>
        </w:tabs>
        <w:kinsoku w:val="0"/>
        <w:overflowPunct w:val="0"/>
        <w:ind w:left="114" w:right="112" w:firstLine="0"/>
      </w:pPr>
      <w:r>
        <w:t>Türkiye</w:t>
      </w:r>
      <w:r>
        <w:tab/>
        <w:t>Satranç</w:t>
      </w:r>
      <w:r>
        <w:tab/>
        <w:t>Federasyonu</w:t>
      </w:r>
      <w:r>
        <w:tab/>
        <w:t>Merkez</w:t>
      </w:r>
      <w:r>
        <w:tab/>
        <w:t>Hakem</w:t>
      </w:r>
      <w:r>
        <w:tab/>
        <w:t>Kurulu,</w:t>
      </w:r>
      <w:r>
        <w:tab/>
        <w:t>Uygulayıcı</w:t>
      </w:r>
      <w:r>
        <w:tab/>
      </w:r>
      <w:r w:rsidR="00FA154B">
        <w:rPr>
          <w:spacing w:val="-1"/>
        </w:rPr>
        <w:t>Başhakemler</w:t>
      </w:r>
    </w:p>
    <w:p w:rsidR="008A3A69" w:rsidRDefault="008A3A69">
      <w:pPr>
        <w:pStyle w:val="Balk2"/>
        <w:kinsoku w:val="0"/>
        <w:overflowPunct w:val="0"/>
      </w:pPr>
      <w:r>
        <w:t>PROSEDÜR İÇERİĞİ:</w:t>
      </w:r>
    </w:p>
    <w:p w:rsidR="008A3A69" w:rsidRDefault="008A3A69">
      <w:pPr>
        <w:pStyle w:val="ListeParagraf"/>
        <w:numPr>
          <w:ilvl w:val="0"/>
          <w:numId w:val="2"/>
        </w:numPr>
        <w:tabs>
          <w:tab w:val="left" w:pos="514"/>
        </w:tabs>
        <w:kinsoku w:val="0"/>
        <w:overflowPunct w:val="0"/>
        <w:ind w:right="110" w:hanging="399"/>
        <w:rPr>
          <w:sz w:val="20"/>
          <w:szCs w:val="20"/>
        </w:rPr>
      </w:pPr>
      <w:r>
        <w:rPr>
          <w:sz w:val="20"/>
          <w:szCs w:val="20"/>
        </w:rPr>
        <w:t>Türkiye Satranç Federasyonu, İl Temsilcilikleri ve Özel Kuruluşlar tarafından düzenlenen yarışma ve turnuvalarda, sistem, eşitlik bozma için kullanılacaksa, ana yarışmanın özel yönergesinde belirtilmiş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olmalıdır.</w:t>
      </w:r>
    </w:p>
    <w:p w:rsidR="008A3A69" w:rsidRDefault="008A3A69">
      <w:pPr>
        <w:pStyle w:val="ListeParagraf"/>
        <w:numPr>
          <w:ilvl w:val="0"/>
          <w:numId w:val="2"/>
        </w:numPr>
        <w:tabs>
          <w:tab w:val="left" w:pos="514"/>
        </w:tabs>
        <w:kinsoku w:val="0"/>
        <w:overflowPunct w:val="0"/>
        <w:spacing w:line="242" w:lineRule="exact"/>
        <w:ind w:left="514"/>
        <w:rPr>
          <w:sz w:val="20"/>
          <w:szCs w:val="20"/>
        </w:rPr>
      </w:pPr>
      <w:r>
        <w:rPr>
          <w:sz w:val="20"/>
          <w:szCs w:val="20"/>
        </w:rPr>
        <w:t>Eşlendirme sistemi olarak kullanılacak ise yarışmanın özel yönergesi buna göre</w:t>
      </w:r>
      <w:r>
        <w:rPr>
          <w:spacing w:val="-35"/>
          <w:sz w:val="20"/>
          <w:szCs w:val="20"/>
        </w:rPr>
        <w:t xml:space="preserve"> </w:t>
      </w:r>
      <w:r>
        <w:rPr>
          <w:sz w:val="20"/>
          <w:szCs w:val="20"/>
        </w:rPr>
        <w:t>düzenlenir.</w:t>
      </w:r>
    </w:p>
    <w:p w:rsidR="008A3A69" w:rsidRDefault="008A3A69">
      <w:pPr>
        <w:pStyle w:val="ListeParagraf"/>
        <w:numPr>
          <w:ilvl w:val="0"/>
          <w:numId w:val="2"/>
        </w:numPr>
        <w:tabs>
          <w:tab w:val="left" w:pos="514"/>
        </w:tabs>
        <w:kinsoku w:val="0"/>
        <w:overflowPunct w:val="0"/>
        <w:ind w:right="112" w:hanging="399"/>
        <w:rPr>
          <w:sz w:val="20"/>
          <w:szCs w:val="20"/>
        </w:rPr>
      </w:pPr>
      <w:r>
        <w:rPr>
          <w:sz w:val="20"/>
          <w:szCs w:val="20"/>
        </w:rPr>
        <w:t>Yarışmanın özel yönergesinde başka bir yöntem belirtilmemiş ise sporcular Rating sırasına göre sıralanır ve bu sıraya göre eşlendirilirler. Rating puanları olmayan sporcular arasında kura ile sıra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belirlenir.</w:t>
      </w:r>
    </w:p>
    <w:p w:rsidR="00714140" w:rsidRPr="00FA154B" w:rsidRDefault="00714140" w:rsidP="00714140">
      <w:pPr>
        <w:pStyle w:val="ListeParagraf"/>
        <w:numPr>
          <w:ilvl w:val="0"/>
          <w:numId w:val="2"/>
        </w:numPr>
        <w:tabs>
          <w:tab w:val="left" w:pos="514"/>
        </w:tabs>
        <w:kinsoku w:val="0"/>
        <w:overflowPunct w:val="0"/>
        <w:ind w:right="112"/>
        <w:rPr>
          <w:sz w:val="20"/>
          <w:szCs w:val="20"/>
        </w:rPr>
      </w:pPr>
      <w:r w:rsidRPr="00FA154B">
        <w:rPr>
          <w:sz w:val="20"/>
          <w:szCs w:val="20"/>
        </w:rPr>
        <w:t>Sistem, eşitlik bozma amaçlı yapılacak maçlar için kullanılacak ise sporcular yarışma sonunda elde ettikleri sıra, eşlendirme için kullanılır.</w:t>
      </w:r>
    </w:p>
    <w:p w:rsidR="00714140" w:rsidRPr="00FA154B" w:rsidRDefault="008A3A69" w:rsidP="00B302AA">
      <w:pPr>
        <w:pStyle w:val="ListeParagraf"/>
        <w:numPr>
          <w:ilvl w:val="0"/>
          <w:numId w:val="2"/>
        </w:numPr>
        <w:tabs>
          <w:tab w:val="left" w:pos="514"/>
        </w:tabs>
        <w:kinsoku w:val="0"/>
        <w:overflowPunct w:val="0"/>
        <w:ind w:right="113" w:hanging="399"/>
        <w:rPr>
          <w:sz w:val="20"/>
          <w:szCs w:val="20"/>
        </w:rPr>
      </w:pPr>
      <w:r w:rsidRPr="00FA154B">
        <w:rPr>
          <w:sz w:val="20"/>
          <w:szCs w:val="20"/>
        </w:rPr>
        <w:t>Üçten fazla eşitlik bozma turunun gerekli olduğu hallerde, Başhakem, TSF temsilcisinin onayıyla, eşitlik bozma maçlarını bir gün içinde tamamlayabilmek için, programda değişiklik yapabilir.</w:t>
      </w:r>
    </w:p>
    <w:p w:rsidR="00714140" w:rsidRPr="00714140" w:rsidRDefault="008A3A69" w:rsidP="00B2766D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ind w:right="112" w:hanging="399"/>
        <w:rPr>
          <w:sz w:val="20"/>
          <w:szCs w:val="20"/>
        </w:rPr>
      </w:pPr>
      <w:r w:rsidRPr="00FA154B">
        <w:rPr>
          <w:sz w:val="20"/>
          <w:szCs w:val="20"/>
        </w:rPr>
        <w:t>Eleme Sistemine ait oyunları programı, son eşitlik bozma turunun maç sayısını,  belirlenmesi gereken derece sayısına eşit kılacak biçimde düzenlenir.</w:t>
      </w:r>
    </w:p>
    <w:p w:rsidR="008A3A69" w:rsidRPr="00714140" w:rsidRDefault="008A3A69" w:rsidP="00B2766D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ind w:right="112" w:hanging="399"/>
        <w:rPr>
          <w:sz w:val="20"/>
          <w:szCs w:val="20"/>
        </w:rPr>
      </w:pPr>
      <w:r w:rsidRPr="00714140">
        <w:rPr>
          <w:sz w:val="20"/>
          <w:szCs w:val="20"/>
        </w:rPr>
        <w:t>Sporcular eşit sayıda siyah ve beyaz renkle oynatılırlar. Eleme en az 2 (iki) oyun üzerinden oynanır. Daha fazla olması halinde oyun sayısı çift</w:t>
      </w:r>
      <w:r w:rsidRPr="00714140">
        <w:rPr>
          <w:spacing w:val="-25"/>
          <w:sz w:val="20"/>
          <w:szCs w:val="20"/>
        </w:rPr>
        <w:t xml:space="preserve"> </w:t>
      </w:r>
      <w:r w:rsidRPr="00714140">
        <w:rPr>
          <w:sz w:val="20"/>
          <w:szCs w:val="20"/>
        </w:rPr>
        <w:t>olmalıdır.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ind w:right="111" w:hanging="399"/>
        <w:rPr>
          <w:sz w:val="20"/>
          <w:szCs w:val="20"/>
        </w:rPr>
      </w:pPr>
      <w:r>
        <w:rPr>
          <w:sz w:val="20"/>
          <w:szCs w:val="20"/>
        </w:rPr>
        <w:t>Yarışmanın Özel Yönergesinde başka bir oyun temposu belirtilmemişse, eleme sonunda eşitlik olması halinde en az 2 (iki) oyunluk bir uzatma turu oynanmalıdır. Uzatma turunun süresi ilk turla aynı veya daha kısa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olabilir.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spacing w:line="243" w:lineRule="exact"/>
        <w:ind w:hanging="399"/>
        <w:jc w:val="left"/>
        <w:rPr>
          <w:sz w:val="20"/>
          <w:szCs w:val="20"/>
        </w:rPr>
      </w:pPr>
      <w:r>
        <w:rPr>
          <w:sz w:val="20"/>
          <w:szCs w:val="20"/>
        </w:rPr>
        <w:t>Uzatma turunun da eşit bitmesi halinde oyuncular arasında “Altın Puan” maçı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oynanır.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spacing w:line="243" w:lineRule="exact"/>
        <w:ind w:hanging="399"/>
        <w:jc w:val="left"/>
        <w:rPr>
          <w:sz w:val="20"/>
          <w:szCs w:val="20"/>
        </w:rPr>
      </w:pPr>
      <w:r>
        <w:rPr>
          <w:sz w:val="20"/>
          <w:szCs w:val="20"/>
        </w:rPr>
        <w:t>Altın Puan maçında beraberlik olması halinde Beyaz renkle oynayan sporcu</w:t>
      </w:r>
      <w:r>
        <w:rPr>
          <w:spacing w:val="-32"/>
          <w:sz w:val="20"/>
          <w:szCs w:val="20"/>
        </w:rPr>
        <w:t xml:space="preserve"> </w:t>
      </w:r>
      <w:r>
        <w:rPr>
          <w:sz w:val="20"/>
          <w:szCs w:val="20"/>
        </w:rPr>
        <w:t>elenir.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spacing w:line="243" w:lineRule="exact"/>
        <w:ind w:hanging="399"/>
        <w:jc w:val="left"/>
        <w:rPr>
          <w:sz w:val="20"/>
          <w:szCs w:val="20"/>
        </w:rPr>
      </w:pPr>
      <w:r>
        <w:rPr>
          <w:sz w:val="20"/>
          <w:szCs w:val="20"/>
        </w:rPr>
        <w:t>İki oyun arasında yaklaşık 5 dakika, aşamalar arasında 10 dakika ara</w:t>
      </w:r>
      <w:r>
        <w:rPr>
          <w:spacing w:val="-32"/>
          <w:sz w:val="20"/>
          <w:szCs w:val="20"/>
        </w:rPr>
        <w:t xml:space="preserve"> </w:t>
      </w:r>
      <w:r>
        <w:rPr>
          <w:sz w:val="20"/>
          <w:szCs w:val="20"/>
        </w:rPr>
        <w:t>verilmelidir.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ind w:right="110" w:hanging="399"/>
        <w:rPr>
          <w:sz w:val="20"/>
          <w:szCs w:val="20"/>
        </w:rPr>
      </w:pPr>
      <w:r>
        <w:rPr>
          <w:sz w:val="20"/>
          <w:szCs w:val="20"/>
        </w:rPr>
        <w:t>Yarışmanın Özel Yönergesinde belirtilmemişse eleme ve uzatma oyunları, oyuncu başına 20 dakika (eklemeli saat ile 15 dakika + Hamle başına 10 saniye) verilir. Altın Puan oyununda Siyah renkle oynayan sporcuya 4 dakika, Beyaz renkle oynayan sporcuya 5 dakika</w:t>
      </w:r>
      <w:r>
        <w:rPr>
          <w:spacing w:val="-35"/>
          <w:sz w:val="20"/>
          <w:szCs w:val="20"/>
        </w:rPr>
        <w:t xml:space="preserve"> </w:t>
      </w:r>
      <w:r>
        <w:rPr>
          <w:sz w:val="20"/>
          <w:szCs w:val="20"/>
        </w:rPr>
        <w:t>verilir.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spacing w:before="1"/>
        <w:ind w:right="112" w:hanging="399"/>
        <w:rPr>
          <w:sz w:val="20"/>
          <w:szCs w:val="20"/>
        </w:rPr>
      </w:pPr>
      <w:r>
        <w:rPr>
          <w:sz w:val="20"/>
          <w:szCs w:val="20"/>
        </w:rPr>
        <w:t>Renk seçimi kura ile yapılır.( madeni para, veya siyah ve beyaz iki taş, veya işaretli ve kapalı kağıt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v.b.)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ind w:right="111" w:hanging="399"/>
        <w:rPr>
          <w:sz w:val="20"/>
          <w:szCs w:val="20"/>
        </w:rPr>
      </w:pPr>
      <w:r>
        <w:rPr>
          <w:sz w:val="20"/>
          <w:szCs w:val="20"/>
        </w:rPr>
        <w:t>Hangi seçimin kurayı kazanacağı önceden belirtilir. Hakem yüksek ratingli sporcuya birinci seçimi yaptırır. Kurayı kazanan sporcu renk için ikinci defa kura çekimini taşlarla yapar (siyah – beyaz) ve seçtiği renk ile oyuna başlar. Altın Puan maçı için bir defa kura çekilir. Kurayı kazanan sporcu istediği renk ile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başlar.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ind w:right="113" w:hanging="399"/>
        <w:rPr>
          <w:sz w:val="20"/>
          <w:szCs w:val="20"/>
        </w:rPr>
      </w:pPr>
      <w:r>
        <w:rPr>
          <w:sz w:val="20"/>
          <w:szCs w:val="20"/>
        </w:rPr>
        <w:t>Takım satranç yarışmalarında da renk seçim işlemi kura ile kaptan tarafından belirlenir. Belirlenen renk ile takımın tüm sporcuları aynı renkte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oynarlar.</w:t>
      </w:r>
    </w:p>
    <w:p w:rsidR="008A3A69" w:rsidRPr="001A5633" w:rsidRDefault="00231BCF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ind w:right="112" w:hanging="399"/>
        <w:rPr>
          <w:sz w:val="20"/>
          <w:szCs w:val="20"/>
        </w:rPr>
      </w:pPr>
      <w:r w:rsidRPr="00FA154B">
        <w:rPr>
          <w:sz w:val="20"/>
          <w:szCs w:val="20"/>
        </w:rPr>
        <w:t xml:space="preserve">Eleme ve uzatma oyunlarında EK A.3 Altın puan maçında EK </w:t>
      </w:r>
      <w:r w:rsidR="00C70256" w:rsidRPr="00FA154B">
        <w:rPr>
          <w:sz w:val="20"/>
          <w:szCs w:val="20"/>
        </w:rPr>
        <w:t xml:space="preserve">B.2 ve </w:t>
      </w:r>
      <w:r w:rsidRPr="00FA154B">
        <w:rPr>
          <w:sz w:val="20"/>
          <w:szCs w:val="20"/>
        </w:rPr>
        <w:t xml:space="preserve">B.3 </w:t>
      </w:r>
      <w:r w:rsidR="00CB1C92" w:rsidRPr="00FA154B">
        <w:rPr>
          <w:sz w:val="20"/>
          <w:szCs w:val="20"/>
        </w:rPr>
        <w:t>uygulanır</w:t>
      </w:r>
      <w:r w:rsidR="001A5633" w:rsidRPr="00FA154B">
        <w:rPr>
          <w:sz w:val="20"/>
          <w:szCs w:val="20"/>
        </w:rPr>
        <w:t>.</w:t>
      </w:r>
      <w:r w:rsidR="001A5633">
        <w:rPr>
          <w:sz w:val="20"/>
          <w:szCs w:val="20"/>
        </w:rPr>
        <w:t xml:space="preserve"> 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spacing w:before="1"/>
        <w:ind w:right="111" w:hanging="399"/>
        <w:rPr>
          <w:sz w:val="20"/>
          <w:szCs w:val="20"/>
        </w:rPr>
      </w:pPr>
      <w:r>
        <w:rPr>
          <w:sz w:val="20"/>
          <w:szCs w:val="20"/>
        </w:rPr>
        <w:t>Oyuncuların hamlelerini kaydetmeleri gerekli değildir. Hamleleri hakem ya da yardımcısı yazacaktır. Hamlede olan oyuncu notasyon kağıdından yararlanabilir. Eğer yapacağı hamle ile konum üç kez tekrarlanıyor (</w:t>
      </w:r>
      <w:r w:rsidR="00773691" w:rsidRPr="00FA154B">
        <w:rPr>
          <w:sz w:val="20"/>
          <w:szCs w:val="20"/>
        </w:rPr>
        <w:t>FIDE satranç kuralları</w:t>
      </w:r>
      <w:r w:rsidR="00773691">
        <w:rPr>
          <w:sz w:val="20"/>
          <w:szCs w:val="20"/>
        </w:rPr>
        <w:t xml:space="preserve"> M</w:t>
      </w:r>
      <w:r w:rsidR="00FA154B">
        <w:rPr>
          <w:sz w:val="20"/>
          <w:szCs w:val="20"/>
        </w:rPr>
        <w:t xml:space="preserve">adde </w:t>
      </w:r>
      <w:r w:rsidR="00773691">
        <w:rPr>
          <w:sz w:val="20"/>
          <w:szCs w:val="20"/>
        </w:rPr>
        <w:t>9.2.1</w:t>
      </w:r>
      <w:r>
        <w:rPr>
          <w:sz w:val="20"/>
          <w:szCs w:val="20"/>
        </w:rPr>
        <w:t>) ya da 50 hamle kuralı (</w:t>
      </w:r>
      <w:r w:rsidR="00773691" w:rsidRPr="00FA154B">
        <w:rPr>
          <w:sz w:val="20"/>
          <w:szCs w:val="20"/>
        </w:rPr>
        <w:t>FIDE satranç kuralları</w:t>
      </w:r>
      <w:r w:rsidR="00773691">
        <w:rPr>
          <w:sz w:val="20"/>
          <w:szCs w:val="20"/>
        </w:rPr>
        <w:t xml:space="preserve"> </w:t>
      </w:r>
      <w:r>
        <w:rPr>
          <w:sz w:val="20"/>
          <w:szCs w:val="20"/>
        </w:rPr>
        <w:t>Madde 9.3) gerçekleşiyorsa; her iki durumda da oynamayı tasarladığı hamleyi, sporcu, notasyon kağıdına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yazmalıdır.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spacing w:line="242" w:lineRule="exact"/>
        <w:ind w:hanging="39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Kuraldışı hamleler </w:t>
      </w:r>
      <w:r w:rsidR="00DC745C" w:rsidRPr="00FA154B">
        <w:rPr>
          <w:sz w:val="20"/>
          <w:szCs w:val="20"/>
        </w:rPr>
        <w:t>FIDE satranç kuralları</w:t>
      </w:r>
      <w:r w:rsidR="00DC74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 </w:t>
      </w:r>
      <w:r w:rsidR="00773691">
        <w:rPr>
          <w:sz w:val="20"/>
          <w:szCs w:val="20"/>
        </w:rPr>
        <w:t xml:space="preserve">7.5.3 ‘e </w:t>
      </w:r>
      <w:r>
        <w:rPr>
          <w:sz w:val="20"/>
          <w:szCs w:val="20"/>
        </w:rPr>
        <w:t>göre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cezalandırılır.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spacing w:before="1" w:line="243" w:lineRule="exact"/>
        <w:jc w:val="left"/>
        <w:rPr>
          <w:sz w:val="20"/>
          <w:szCs w:val="20"/>
        </w:rPr>
      </w:pPr>
      <w:r>
        <w:rPr>
          <w:sz w:val="20"/>
          <w:szCs w:val="20"/>
        </w:rPr>
        <w:t>Bayrağın düşmesi hakem tarafından ilan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edilir.</w:t>
      </w:r>
    </w:p>
    <w:p w:rsidR="008A3A69" w:rsidRDefault="00DC745C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spacing w:line="243" w:lineRule="exact"/>
        <w:jc w:val="left"/>
        <w:rPr>
          <w:sz w:val="20"/>
          <w:szCs w:val="20"/>
        </w:rPr>
      </w:pPr>
      <w:r w:rsidRPr="00FA154B">
        <w:rPr>
          <w:sz w:val="20"/>
          <w:szCs w:val="20"/>
        </w:rPr>
        <w:t>FIDE satranç kuralları EK-G</w:t>
      </w:r>
      <w:r>
        <w:rPr>
          <w:sz w:val="20"/>
          <w:szCs w:val="20"/>
        </w:rPr>
        <w:t xml:space="preserve"> </w:t>
      </w:r>
      <w:r w:rsidR="008A3A69">
        <w:rPr>
          <w:sz w:val="20"/>
          <w:szCs w:val="20"/>
        </w:rPr>
        <w:t>uygulanmaz.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spacing w:line="243" w:lineRule="exact"/>
        <w:jc w:val="left"/>
        <w:rPr>
          <w:sz w:val="20"/>
          <w:szCs w:val="20"/>
        </w:rPr>
        <w:sectPr w:rsidR="008A3A69">
          <w:headerReference w:type="default" r:id="rId7"/>
          <w:footerReference w:type="default" r:id="rId8"/>
          <w:pgSz w:w="11910" w:h="16840"/>
          <w:pgMar w:top="620" w:right="1020" w:bottom="700" w:left="1020" w:header="0" w:footer="504" w:gutter="0"/>
          <w:pgNumType w:start="1"/>
          <w:cols w:space="708"/>
          <w:noEndnote/>
        </w:sectPr>
      </w:pPr>
    </w:p>
    <w:p w:rsidR="008067CC" w:rsidRPr="008067CC" w:rsidRDefault="008067CC" w:rsidP="008067CC">
      <w:pPr>
        <w:pStyle w:val="ListeParagraf"/>
        <w:tabs>
          <w:tab w:val="left" w:pos="514"/>
        </w:tabs>
        <w:kinsoku w:val="0"/>
        <w:overflowPunct w:val="0"/>
        <w:ind w:firstLine="0"/>
        <w:jc w:val="left"/>
        <w:rPr>
          <w:sz w:val="20"/>
          <w:szCs w:val="20"/>
        </w:rPr>
      </w:pP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jc w:val="left"/>
        <w:rPr>
          <w:sz w:val="20"/>
          <w:szCs w:val="20"/>
        </w:rPr>
      </w:pPr>
      <w:r>
        <w:rPr>
          <w:sz w:val="20"/>
          <w:szCs w:val="20"/>
        </w:rPr>
        <w:t>Altın Puan maçında, her iki bayrak da düşerse, bayrağı geç düşen oyuncu oyunu</w:t>
      </w:r>
      <w:r>
        <w:rPr>
          <w:spacing w:val="-37"/>
          <w:sz w:val="20"/>
          <w:szCs w:val="20"/>
        </w:rPr>
        <w:t xml:space="preserve"> </w:t>
      </w:r>
      <w:r>
        <w:rPr>
          <w:sz w:val="20"/>
          <w:szCs w:val="20"/>
        </w:rPr>
        <w:t>kazanır.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spacing w:line="243" w:lineRule="exact"/>
        <w:jc w:val="left"/>
        <w:rPr>
          <w:sz w:val="20"/>
          <w:szCs w:val="20"/>
        </w:rPr>
      </w:pPr>
      <w:r>
        <w:rPr>
          <w:sz w:val="20"/>
          <w:szCs w:val="20"/>
        </w:rPr>
        <w:t>Hakemin kararlarına karşı olabilecek itirazlar, maç biter bitmez</w:t>
      </w:r>
      <w:r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>yapılmalıdır.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spacing w:line="243" w:lineRule="exact"/>
        <w:jc w:val="left"/>
        <w:rPr>
          <w:sz w:val="20"/>
          <w:szCs w:val="20"/>
        </w:rPr>
      </w:pPr>
      <w:r>
        <w:rPr>
          <w:sz w:val="20"/>
          <w:szCs w:val="20"/>
        </w:rPr>
        <w:t>EŞLENDİRME:</w:t>
      </w:r>
    </w:p>
    <w:p w:rsidR="008A3A69" w:rsidRDefault="008A3A69">
      <w:pPr>
        <w:pStyle w:val="ListeParagraf"/>
        <w:numPr>
          <w:ilvl w:val="1"/>
          <w:numId w:val="1"/>
        </w:numPr>
        <w:tabs>
          <w:tab w:val="left" w:pos="915"/>
        </w:tabs>
        <w:kinsoku w:val="0"/>
        <w:overflowPunct w:val="0"/>
        <w:spacing w:before="1"/>
        <w:ind w:right="110"/>
        <w:rPr>
          <w:sz w:val="20"/>
          <w:szCs w:val="20"/>
        </w:rPr>
      </w:pPr>
      <w:r>
        <w:rPr>
          <w:sz w:val="20"/>
          <w:szCs w:val="20"/>
        </w:rPr>
        <w:t>Elemenin kaç sporcu arasında oynanacağı (N) ve eşitlik bozma sonunda kaç sporcunun seçileceği (n)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saptanır.</w:t>
      </w:r>
    </w:p>
    <w:p w:rsidR="008A3A69" w:rsidRDefault="008A3A69">
      <w:pPr>
        <w:pStyle w:val="ListeParagraf"/>
        <w:numPr>
          <w:ilvl w:val="1"/>
          <w:numId w:val="1"/>
        </w:numPr>
        <w:tabs>
          <w:tab w:val="left" w:pos="915"/>
        </w:tabs>
        <w:kinsoku w:val="0"/>
        <w:overflowPunct w:val="0"/>
        <w:ind w:right="110"/>
        <w:rPr>
          <w:sz w:val="20"/>
          <w:szCs w:val="20"/>
        </w:rPr>
      </w:pPr>
      <w:r>
        <w:rPr>
          <w:sz w:val="20"/>
          <w:szCs w:val="20"/>
        </w:rPr>
        <w:t>İlk eleme turunda oynayacak sporcu sayısı, seçilecek sporcu sayısının katlarından (2,  4, 8,…) biri olduğu zaman öneleme turu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oynanır.</w:t>
      </w:r>
    </w:p>
    <w:p w:rsidR="008A3A69" w:rsidRDefault="008A3A69">
      <w:pPr>
        <w:pStyle w:val="ListeParagraf"/>
        <w:numPr>
          <w:ilvl w:val="1"/>
          <w:numId w:val="1"/>
        </w:numPr>
        <w:tabs>
          <w:tab w:val="left" w:pos="915"/>
        </w:tabs>
        <w:kinsoku w:val="0"/>
        <w:overflowPunct w:val="0"/>
        <w:jc w:val="left"/>
        <w:rPr>
          <w:sz w:val="20"/>
          <w:szCs w:val="20"/>
        </w:rPr>
      </w:pPr>
      <w:r>
        <w:rPr>
          <w:sz w:val="20"/>
          <w:szCs w:val="20"/>
        </w:rPr>
        <w:t>Birinci tur sonunda bu katlardan biri elde edilecek şekilde eşlendirme</w:t>
      </w:r>
      <w:r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yapılır.</w:t>
      </w:r>
    </w:p>
    <w:p w:rsidR="008A3A69" w:rsidRDefault="008A3A69">
      <w:pPr>
        <w:pStyle w:val="ListeParagraf"/>
        <w:numPr>
          <w:ilvl w:val="1"/>
          <w:numId w:val="1"/>
        </w:numPr>
        <w:tabs>
          <w:tab w:val="left" w:pos="915"/>
        </w:tabs>
        <w:kinsoku w:val="0"/>
        <w:overflowPunct w:val="0"/>
        <w:ind w:right="112"/>
        <w:rPr>
          <w:sz w:val="20"/>
          <w:szCs w:val="20"/>
        </w:rPr>
      </w:pPr>
      <w:r>
        <w:rPr>
          <w:sz w:val="20"/>
          <w:szCs w:val="20"/>
        </w:rPr>
        <w:t>Ön eleme turu oynayacak oyuncu sayısı seçilecek oyuncu sayısının 2 katından azsa sadece ön eleme turu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oynanmalıdır.</w:t>
      </w:r>
    </w:p>
    <w:p w:rsidR="008A3A69" w:rsidRDefault="008A3A69">
      <w:pPr>
        <w:pStyle w:val="ListeParagraf"/>
        <w:numPr>
          <w:ilvl w:val="0"/>
          <w:numId w:val="1"/>
        </w:numPr>
        <w:tabs>
          <w:tab w:val="left" w:pos="514"/>
        </w:tabs>
        <w:kinsoku w:val="0"/>
        <w:overflowPunct w:val="0"/>
        <w:spacing w:line="243" w:lineRule="exact"/>
        <w:ind w:hanging="399"/>
        <w:jc w:val="left"/>
        <w:rPr>
          <w:sz w:val="20"/>
          <w:szCs w:val="20"/>
        </w:rPr>
      </w:pPr>
      <w:r>
        <w:rPr>
          <w:sz w:val="20"/>
          <w:szCs w:val="20"/>
        </w:rPr>
        <w:t>ÖRNEK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UYGULAMALAR:</w:t>
      </w:r>
    </w:p>
    <w:p w:rsidR="008A3A69" w:rsidRDefault="008A3A69">
      <w:pPr>
        <w:pStyle w:val="ListeParagraf"/>
        <w:numPr>
          <w:ilvl w:val="1"/>
          <w:numId w:val="1"/>
        </w:numPr>
        <w:tabs>
          <w:tab w:val="left" w:pos="915"/>
        </w:tabs>
        <w:kinsoku w:val="0"/>
        <w:overflowPunct w:val="0"/>
        <w:spacing w:line="243" w:lineRule="exact"/>
        <w:jc w:val="left"/>
        <w:rPr>
          <w:sz w:val="20"/>
          <w:szCs w:val="20"/>
        </w:rPr>
      </w:pPr>
      <w:r>
        <w:rPr>
          <w:sz w:val="20"/>
          <w:szCs w:val="20"/>
        </w:rPr>
        <w:t>8 sporcu şu  şekilde eşlendirilir:  1-8 ; 2-7 ; 3-6 ;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4-5</w:t>
      </w:r>
    </w:p>
    <w:p w:rsidR="008A3A69" w:rsidRDefault="008A3A69">
      <w:pPr>
        <w:pStyle w:val="ListeParagraf"/>
        <w:numPr>
          <w:ilvl w:val="1"/>
          <w:numId w:val="1"/>
        </w:numPr>
        <w:tabs>
          <w:tab w:val="left" w:pos="915"/>
        </w:tabs>
        <w:kinsoku w:val="0"/>
        <w:overflowPunct w:val="0"/>
        <w:ind w:right="110"/>
        <w:rPr>
          <w:sz w:val="20"/>
          <w:szCs w:val="20"/>
        </w:rPr>
      </w:pPr>
      <w:r>
        <w:rPr>
          <w:sz w:val="20"/>
          <w:szCs w:val="20"/>
        </w:rPr>
        <w:t>N = 9; n = 2 seçilecek sporcu sayısının katları 4, 8, 16, … şeklindedir. Oynayacak sporcu sayısı birinci turun sonunda 8’e düşürülmelidir. Bu durumda son sıradaki sporcu ile sondan bir önceki arasında birinci tur oynanır. Bu maçın galibi ile diğer 7 sporcu arasında ikinci turdan devam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edilir.</w:t>
      </w:r>
    </w:p>
    <w:p w:rsidR="008A3A69" w:rsidRDefault="008A3A69">
      <w:pPr>
        <w:pStyle w:val="ListeParagraf"/>
        <w:numPr>
          <w:ilvl w:val="1"/>
          <w:numId w:val="1"/>
        </w:numPr>
        <w:tabs>
          <w:tab w:val="left" w:pos="915"/>
        </w:tabs>
        <w:kinsoku w:val="0"/>
        <w:overflowPunct w:val="0"/>
        <w:ind w:right="111"/>
        <w:rPr>
          <w:sz w:val="20"/>
          <w:szCs w:val="20"/>
        </w:rPr>
      </w:pPr>
      <w:r>
        <w:rPr>
          <w:sz w:val="20"/>
          <w:szCs w:val="20"/>
        </w:rPr>
        <w:t>N = 5 : n = 3 Seçilecek sporcu sayısının katları 6, 12, 24, … şeklindedir. Oynayacak sporcu sayısı birinci turun sonunda 6’ya düşürülemez ancak doğrudan 3’e düşürülebilir. Birinci sıradaki sporcu boş kalır, kalan 4 sporcu arasında eleme yapılarak 2’ye düşürülür. Birinci sıradaki sporcu ile beraber 3 sporcu birinci turda seçilmiş</w:t>
      </w:r>
      <w:r>
        <w:rPr>
          <w:spacing w:val="-35"/>
          <w:sz w:val="20"/>
          <w:szCs w:val="20"/>
        </w:rPr>
        <w:t xml:space="preserve"> </w:t>
      </w:r>
      <w:r>
        <w:rPr>
          <w:sz w:val="20"/>
          <w:szCs w:val="20"/>
        </w:rPr>
        <w:t>olur.</w:t>
      </w:r>
    </w:p>
    <w:p w:rsidR="008A3A69" w:rsidRDefault="008A3A69">
      <w:pPr>
        <w:pStyle w:val="ListeParagraf"/>
        <w:numPr>
          <w:ilvl w:val="1"/>
          <w:numId w:val="1"/>
        </w:numPr>
        <w:tabs>
          <w:tab w:val="left" w:pos="915"/>
        </w:tabs>
        <w:kinsoku w:val="0"/>
        <w:overflowPunct w:val="0"/>
        <w:ind w:right="110"/>
        <w:rPr>
          <w:sz w:val="20"/>
          <w:szCs w:val="20"/>
        </w:rPr>
      </w:pPr>
      <w:r>
        <w:rPr>
          <w:sz w:val="20"/>
          <w:szCs w:val="20"/>
        </w:rPr>
        <w:t>N = 11  :  n = 4  Seçilecek sporcu sayısının katları 8, 16, 32, … şeklindedir.   Oynayacak sporcu sayısı birinci turun sonunda 8’e düşürülür. İlk 5 sıradaki sporcular birinci turu oynamadan geçerler, kalan 6 sporcu arasından birinci tur sonunda 3 sporcu ikinci tura çıkar. Birinci turu oynamadan geçen 5 sporcu ile, oynayarak geçen 3 sporcu ikinci tur oynatılır ve 4 sporcu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seçilir.</w:t>
      </w:r>
    </w:p>
    <w:p w:rsidR="008A3A69" w:rsidRDefault="008A3A69">
      <w:pPr>
        <w:pStyle w:val="ListeParagraf"/>
        <w:numPr>
          <w:ilvl w:val="1"/>
          <w:numId w:val="1"/>
        </w:numPr>
        <w:tabs>
          <w:tab w:val="left" w:pos="915"/>
        </w:tabs>
        <w:kinsoku w:val="0"/>
        <w:overflowPunct w:val="0"/>
        <w:spacing w:before="3"/>
        <w:ind w:right="110"/>
        <w:rPr>
          <w:sz w:val="20"/>
          <w:szCs w:val="20"/>
        </w:rPr>
      </w:pPr>
      <w:r>
        <w:rPr>
          <w:sz w:val="20"/>
          <w:szCs w:val="20"/>
        </w:rPr>
        <w:t>N= 14: n= 3 Bir puan grubunda 14 oyuncu var ve 3 derece için oyuncu seçeceğiz. İlk tur 12 oyuncuyla oynanmalıdır (3 derecenin 4 ile çarpımı), bu durumda turnuva sonuç sıralamasına göre en düşük eşitlik bozma puanına sahip 4 oyuncu ön eleme turu oynayacaktır.10 oyuncu doğrudan ilk tura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çıkacaktır.</w:t>
      </w:r>
    </w:p>
    <w:p w:rsidR="008A3A69" w:rsidRDefault="008A3A69">
      <w:pPr>
        <w:pStyle w:val="ListeParagraf"/>
        <w:numPr>
          <w:ilvl w:val="1"/>
          <w:numId w:val="1"/>
        </w:numPr>
        <w:tabs>
          <w:tab w:val="left" w:pos="915"/>
        </w:tabs>
        <w:kinsoku w:val="0"/>
        <w:overflowPunct w:val="0"/>
        <w:ind w:right="110"/>
        <w:rPr>
          <w:sz w:val="20"/>
          <w:szCs w:val="20"/>
        </w:rPr>
      </w:pPr>
      <w:r>
        <w:rPr>
          <w:sz w:val="20"/>
          <w:szCs w:val="20"/>
        </w:rPr>
        <w:t>N=8; n= 6 Aynı puan grubunda 8 oyuncu var 6 derece için oyuncu seçeceğiz. Oyuncu sayısı,12’den az olduğu için (seçilecek oyuncu sayısının 2 katından az) sadece ön eleme turu, turnuva sonuç sıralamasına göre en az eşitlik bozma puanı olan 4  oyuncu arasında oynanacaktır. Bir başka anlatım ile, aynı puan grubunda, turnuva sonuç sıralamasında, eşitlik bozma puanlarına göre yukardan aşağıya doğru sıralanan ilk 4 oyuncu doğrudan seçilecek ve kalan 2 sıra, 4 oyuncunun ön eleme turu oynaması ile seçilecektir.</w:t>
      </w:r>
    </w:p>
    <w:p w:rsidR="008A3A69" w:rsidRDefault="008A3A69">
      <w:pPr>
        <w:pStyle w:val="GvdeMetni"/>
        <w:kinsoku w:val="0"/>
        <w:overflowPunct w:val="0"/>
        <w:ind w:left="0" w:firstLine="0"/>
        <w:rPr>
          <w:sz w:val="24"/>
          <w:szCs w:val="24"/>
        </w:rPr>
      </w:pPr>
    </w:p>
    <w:p w:rsidR="008A3A69" w:rsidRDefault="008A3A69">
      <w:pPr>
        <w:pStyle w:val="Balk2"/>
        <w:kinsoku w:val="0"/>
        <w:overflowPunct w:val="0"/>
        <w:spacing w:before="194"/>
        <w:jc w:val="left"/>
      </w:pPr>
      <w:r>
        <w:t>İLGİLİ DOKÜMANLAR:</w:t>
      </w:r>
    </w:p>
    <w:p w:rsidR="008A3A69" w:rsidRDefault="008A3A69">
      <w:pPr>
        <w:pStyle w:val="GvdeMetni"/>
        <w:kinsoku w:val="0"/>
        <w:overflowPunct w:val="0"/>
        <w:ind w:left="473" w:firstLine="0"/>
      </w:pPr>
      <w:r>
        <w:t>1.  TSF Yarışmalar Talimatı</w:t>
      </w:r>
    </w:p>
    <w:sectPr w:rsidR="008A3A69">
      <w:pgSz w:w="11910" w:h="16840"/>
      <w:pgMar w:top="620" w:right="1020" w:bottom="700" w:left="1020" w:header="0" w:footer="50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C7" w:rsidRDefault="000E34C7">
      <w:r>
        <w:separator/>
      </w:r>
    </w:p>
  </w:endnote>
  <w:endnote w:type="continuationSeparator" w:id="0">
    <w:p w:rsidR="000E34C7" w:rsidRDefault="000E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69" w:rsidRDefault="00A126F6">
    <w:pPr>
      <w:pStyle w:val="GvdeMetni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10232390</wp:posOffset>
              </wp:positionV>
              <wp:extent cx="150939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93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A69" w:rsidRDefault="008A3A69">
                          <w:pPr>
                            <w:pStyle w:val="GvdeMetni"/>
                            <w:kinsoku w:val="0"/>
                            <w:overflowPunct w:val="0"/>
                            <w:spacing w:before="19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Uygulama tarihi: 01.01.2005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805.7pt;width:118.85pt;height:11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" o:allowincell="f" filled="f" stroked="f">
              <v:path arrowok="t"/>
              <v:textbox inset="0,0,0,0">
                <w:txbxContent>
                  <w:p w:rsidR="008A3A69" w:rsidRDefault="008A3A69">
                    <w:pPr>
                      <w:pStyle w:val="GvdeMetni"/>
                      <w:kinsoku w:val="0"/>
                      <w:overflowPunct w:val="0"/>
                      <w:spacing w:before="19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Uygulama tarihi: 01.01.2005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3249295</wp:posOffset>
              </wp:positionH>
              <wp:positionV relativeFrom="page">
                <wp:posOffset>10232390</wp:posOffset>
              </wp:positionV>
              <wp:extent cx="703580" cy="3028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358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A69" w:rsidRDefault="008A3A69">
                          <w:pPr>
                            <w:pStyle w:val="GvdeMetni"/>
                            <w:kinsoku w:val="0"/>
                            <w:overflowPunct w:val="0"/>
                            <w:spacing w:before="19" w:line="194" w:lineRule="exact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Revizyon No:</w:t>
                          </w:r>
                        </w:p>
                        <w:p w:rsidR="008A3A69" w:rsidRDefault="008A3A69">
                          <w:pPr>
                            <w:pStyle w:val="GvdeMetni"/>
                            <w:kinsoku w:val="0"/>
                            <w:overflowPunct w:val="0"/>
                            <w:spacing w:line="243" w:lineRule="exact"/>
                            <w:ind w:left="616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62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55.85pt;margin-top:805.7pt;width:55.4pt;height:23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" o:allowincell="f" filled="f" stroked="f">
              <v:path arrowok="t"/>
              <v:textbox inset="0,0,0,0">
                <w:txbxContent>
                  <w:p w:rsidR="008A3A69" w:rsidRDefault="008A3A69">
                    <w:pPr>
                      <w:pStyle w:val="GvdeMetni"/>
                      <w:kinsoku w:val="0"/>
                      <w:overflowPunct w:val="0"/>
                      <w:spacing w:before="19" w:line="194" w:lineRule="exact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Revizyon No:</w:t>
                    </w:r>
                  </w:p>
                  <w:p w:rsidR="008A3A69" w:rsidRDefault="008A3A69">
                    <w:pPr>
                      <w:pStyle w:val="GvdeMetni"/>
                      <w:kinsoku w:val="0"/>
                      <w:overflowPunct w:val="0"/>
                      <w:spacing w:line="243" w:lineRule="exact"/>
                      <w:ind w:left="616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62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4918075</wp:posOffset>
              </wp:positionH>
              <wp:positionV relativeFrom="page">
                <wp:posOffset>10232390</wp:posOffset>
              </wp:positionV>
              <wp:extent cx="157543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754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A69" w:rsidRDefault="008A3A69">
                          <w:pPr>
                            <w:pStyle w:val="GvdeMetni"/>
                            <w:kinsoku w:val="0"/>
                            <w:overflowPunct w:val="0"/>
                            <w:spacing w:before="19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Revizyon tarihi: …../…. / 200..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87.25pt;margin-top:805.7pt;width:124.05pt;height: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PuvogIAAJk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" o:allowincell="f" filled="f" stroked="f">
              <v:path arrowok="t"/>
              <v:textbox inset="0,0,0,0">
                <w:txbxContent>
                  <w:p w:rsidR="008A3A69" w:rsidRDefault="008A3A69">
                    <w:pPr>
                      <w:pStyle w:val="GvdeMetni"/>
                      <w:kinsoku w:val="0"/>
                      <w:overflowPunct w:val="0"/>
                      <w:spacing w:before="19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Revizyon tarihi: …../…. / 200..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C7" w:rsidRDefault="000E34C7">
      <w:r>
        <w:separator/>
      </w:r>
    </w:p>
  </w:footnote>
  <w:footnote w:type="continuationSeparator" w:id="0">
    <w:p w:rsidR="000E34C7" w:rsidRDefault="000E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E4" w:rsidRDefault="00B818E4">
    <w:pPr>
      <w:pStyle w:val="stBilgi"/>
    </w:pPr>
  </w:p>
  <w:tbl>
    <w:tblPr>
      <w:tblpPr w:leftFromText="141" w:rightFromText="141" w:horzAnchor="margin" w:tblpY="-590"/>
      <w:tblW w:w="10206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1892"/>
      <w:gridCol w:w="2233"/>
      <w:gridCol w:w="2233"/>
      <w:gridCol w:w="2784"/>
    </w:tblGrid>
    <w:tr w:rsidR="00B818E4" w:rsidTr="00435C55">
      <w:trPr>
        <w:cantSplit/>
        <w:trHeight w:val="851"/>
      </w:trPr>
      <w:tc>
        <w:tcPr>
          <w:tcW w:w="1021" w:type="dxa"/>
        </w:tcPr>
        <w:p w:rsidR="00B818E4" w:rsidRDefault="00A126F6" w:rsidP="00B818E4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27940</wp:posOffset>
                </wp:positionV>
                <wp:extent cx="510540" cy="504190"/>
                <wp:effectExtent l="0" t="0" r="0" b="0"/>
                <wp:wrapNone/>
                <wp:docPr id="4" name="Resim 2" descr="Satranc Federasyonu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Satranc Federasyonu_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54" t="7314" r="5952" b="86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4" w:type="dxa"/>
          <w:vAlign w:val="center"/>
        </w:tcPr>
        <w:p w:rsidR="00B818E4" w:rsidRDefault="00B818E4" w:rsidP="00B818E4">
          <w:pPr>
            <w:jc w:val="center"/>
          </w:pPr>
          <w:r>
            <w:t>Dokümanın</w:t>
          </w:r>
        </w:p>
        <w:p w:rsidR="00B818E4" w:rsidRDefault="00B818E4" w:rsidP="00B818E4">
          <w:pPr>
            <w:jc w:val="center"/>
          </w:pPr>
          <w:r>
            <w:t>Adı</w:t>
          </w:r>
        </w:p>
      </w:tc>
      <w:tc>
        <w:tcPr>
          <w:tcW w:w="4282" w:type="dxa"/>
          <w:gridSpan w:val="2"/>
          <w:vAlign w:val="center"/>
        </w:tcPr>
        <w:p w:rsidR="00B818E4" w:rsidRPr="00B27B13" w:rsidRDefault="00B818E4" w:rsidP="00B818E4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TSF-TK-PRS/01 TÜRKİYE SATRANÇ FEDERASYONU ELEME SİSTEMİ PROSEDÜRÜ</w:t>
          </w:r>
        </w:p>
      </w:tc>
      <w:tc>
        <w:tcPr>
          <w:tcW w:w="2669" w:type="dxa"/>
          <w:vAlign w:val="center"/>
        </w:tcPr>
        <w:p w:rsidR="00B818E4" w:rsidRPr="00D60ECD" w:rsidRDefault="00B818E4" w:rsidP="00B818E4">
          <w:pPr>
            <w:pStyle w:val="Balk3"/>
            <w:rPr>
              <w:rFonts w:ascii="Georgia" w:hAnsi="Georgia"/>
            </w:rPr>
          </w:pPr>
          <w:r w:rsidRPr="00D60ECD">
            <w:rPr>
              <w:rFonts w:ascii="Georgia" w:hAnsi="Georgia"/>
            </w:rPr>
            <w:t>TÜRKİYE SATRANÇ FEDERASYONU</w:t>
          </w:r>
        </w:p>
      </w:tc>
    </w:tr>
    <w:tr w:rsidR="00B818E4" w:rsidRPr="00C31F8C" w:rsidTr="00435C55">
      <w:trPr>
        <w:cantSplit/>
        <w:trHeight w:val="851"/>
      </w:trPr>
      <w:tc>
        <w:tcPr>
          <w:tcW w:w="1021" w:type="dxa"/>
          <w:vAlign w:val="center"/>
        </w:tcPr>
        <w:p w:rsidR="00B818E4" w:rsidRPr="00C31F8C" w:rsidRDefault="00B818E4" w:rsidP="00B818E4">
          <w:pPr>
            <w:jc w:val="center"/>
            <w:rPr>
              <w:noProof/>
              <w:sz w:val="22"/>
            </w:rPr>
          </w:pPr>
          <w:r w:rsidRPr="00C31F8C">
            <w:rPr>
              <w:noProof/>
              <w:sz w:val="22"/>
            </w:rPr>
            <w:t xml:space="preserve">Rev. No </w:t>
          </w:r>
        </w:p>
        <w:p w:rsidR="00B818E4" w:rsidRPr="00C31F8C" w:rsidRDefault="00B818E4" w:rsidP="00B818E4">
          <w:pPr>
            <w:jc w:val="center"/>
            <w:rPr>
              <w:noProof/>
              <w:sz w:val="22"/>
            </w:rPr>
          </w:pPr>
        </w:p>
      </w:tc>
      <w:tc>
        <w:tcPr>
          <w:tcW w:w="1814" w:type="dxa"/>
          <w:vAlign w:val="center"/>
        </w:tcPr>
        <w:p w:rsidR="00B818E4" w:rsidRPr="00C31F8C" w:rsidRDefault="00B818E4" w:rsidP="00B818E4">
          <w:pPr>
            <w:jc w:val="center"/>
            <w:rPr>
              <w:noProof/>
              <w:sz w:val="22"/>
            </w:rPr>
          </w:pPr>
          <w:r w:rsidRPr="00C31F8C">
            <w:rPr>
              <w:noProof/>
              <w:sz w:val="22"/>
            </w:rPr>
            <w:t>Revizyon Tarihi</w:t>
          </w:r>
        </w:p>
        <w:p w:rsidR="00B818E4" w:rsidRPr="00C31F8C" w:rsidRDefault="00B818E4" w:rsidP="00B818E4">
          <w:pPr>
            <w:jc w:val="center"/>
            <w:rPr>
              <w:noProof/>
              <w:sz w:val="22"/>
            </w:rPr>
          </w:pPr>
        </w:p>
      </w:tc>
      <w:tc>
        <w:tcPr>
          <w:tcW w:w="2141" w:type="dxa"/>
          <w:vAlign w:val="center"/>
        </w:tcPr>
        <w:p w:rsidR="00B818E4" w:rsidRPr="00C31F8C" w:rsidRDefault="00B818E4" w:rsidP="00B818E4">
          <w:pPr>
            <w:jc w:val="center"/>
            <w:rPr>
              <w:sz w:val="22"/>
            </w:rPr>
          </w:pPr>
          <w:r w:rsidRPr="00C31F8C">
            <w:rPr>
              <w:sz w:val="22"/>
            </w:rPr>
            <w:t>Yönetim Kurulu Karar tarihi ve sayısı</w:t>
          </w:r>
        </w:p>
      </w:tc>
      <w:tc>
        <w:tcPr>
          <w:tcW w:w="2141" w:type="dxa"/>
          <w:vAlign w:val="center"/>
        </w:tcPr>
        <w:p w:rsidR="00B818E4" w:rsidRPr="00B818E4" w:rsidRDefault="00B662C4" w:rsidP="00B818E4">
          <w:pPr>
            <w:jc w:val="center"/>
            <w:rPr>
              <w:sz w:val="18"/>
            </w:rPr>
          </w:pPr>
          <w:r>
            <w:rPr>
              <w:sz w:val="18"/>
            </w:rPr>
            <w:t>06 Ağustos 2017</w:t>
          </w:r>
        </w:p>
        <w:p w:rsidR="00B818E4" w:rsidRPr="00C31F8C" w:rsidRDefault="00B662C4" w:rsidP="00B818E4">
          <w:pPr>
            <w:jc w:val="center"/>
            <w:rPr>
              <w:sz w:val="22"/>
            </w:rPr>
          </w:pPr>
          <w:r>
            <w:rPr>
              <w:sz w:val="18"/>
            </w:rPr>
            <w:t>17/06</w:t>
          </w:r>
        </w:p>
      </w:tc>
      <w:tc>
        <w:tcPr>
          <w:tcW w:w="2669" w:type="dxa"/>
          <w:vAlign w:val="center"/>
        </w:tcPr>
        <w:p w:rsidR="00B818E4" w:rsidRPr="00C31F8C" w:rsidRDefault="00B818E4" w:rsidP="00B818E4">
          <w:pPr>
            <w:jc w:val="center"/>
            <w:rPr>
              <w:noProof/>
              <w:sz w:val="22"/>
            </w:rPr>
          </w:pPr>
          <w:r w:rsidRPr="00C31F8C">
            <w:rPr>
              <w:noProof/>
              <w:sz w:val="22"/>
            </w:rPr>
            <w:t>Uygulama Tarihi</w:t>
          </w:r>
        </w:p>
        <w:p w:rsidR="00B818E4" w:rsidRPr="00C31F8C" w:rsidRDefault="00B662C4" w:rsidP="00B818E4">
          <w:pPr>
            <w:jc w:val="center"/>
            <w:rPr>
              <w:noProof/>
              <w:sz w:val="22"/>
            </w:rPr>
          </w:pPr>
          <w:r>
            <w:rPr>
              <w:noProof/>
              <w:sz w:val="22"/>
            </w:rPr>
            <w:t>16.09.2017</w:t>
          </w:r>
        </w:p>
      </w:tc>
    </w:tr>
  </w:tbl>
  <w:p w:rsidR="00B818E4" w:rsidRDefault="00B818E4">
    <w:pPr>
      <w:pStyle w:val="stBilgi"/>
    </w:pPr>
  </w:p>
  <w:p w:rsidR="00B818E4" w:rsidRDefault="00B818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13" w:hanging="400"/>
      </w:pPr>
      <w:rPr>
        <w:rFonts w:ascii="Verdana" w:hAnsi="Verdana" w:cs="Verdana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454" w:hanging="400"/>
      </w:pPr>
    </w:lvl>
    <w:lvl w:ilvl="2">
      <w:numFmt w:val="bullet"/>
      <w:lvlText w:val="•"/>
      <w:lvlJc w:val="left"/>
      <w:pPr>
        <w:ind w:left="2389" w:hanging="400"/>
      </w:pPr>
    </w:lvl>
    <w:lvl w:ilvl="3">
      <w:numFmt w:val="bullet"/>
      <w:lvlText w:val="•"/>
      <w:lvlJc w:val="left"/>
      <w:pPr>
        <w:ind w:left="3323" w:hanging="400"/>
      </w:pPr>
    </w:lvl>
    <w:lvl w:ilvl="4">
      <w:numFmt w:val="bullet"/>
      <w:lvlText w:val="•"/>
      <w:lvlJc w:val="left"/>
      <w:pPr>
        <w:ind w:left="4258" w:hanging="400"/>
      </w:pPr>
    </w:lvl>
    <w:lvl w:ilvl="5">
      <w:numFmt w:val="bullet"/>
      <w:lvlText w:val="•"/>
      <w:lvlJc w:val="left"/>
      <w:pPr>
        <w:ind w:left="5193" w:hanging="400"/>
      </w:pPr>
    </w:lvl>
    <w:lvl w:ilvl="6">
      <w:numFmt w:val="bullet"/>
      <w:lvlText w:val="•"/>
      <w:lvlJc w:val="left"/>
      <w:pPr>
        <w:ind w:left="6127" w:hanging="400"/>
      </w:pPr>
    </w:lvl>
    <w:lvl w:ilvl="7">
      <w:numFmt w:val="bullet"/>
      <w:lvlText w:val="•"/>
      <w:lvlJc w:val="left"/>
      <w:pPr>
        <w:ind w:left="7062" w:hanging="400"/>
      </w:pPr>
    </w:lvl>
    <w:lvl w:ilvl="8">
      <w:numFmt w:val="bullet"/>
      <w:lvlText w:val="•"/>
      <w:lvlJc w:val="left"/>
      <w:pPr>
        <w:ind w:left="7997" w:hanging="400"/>
      </w:pPr>
    </w:lvl>
  </w:abstractNum>
  <w:abstractNum w:abstractNumId="1" w15:restartNumberingAfterBreak="0">
    <w:nsid w:val="00000403"/>
    <w:multiLevelType w:val="multilevel"/>
    <w:tmpl w:val="AABC95EA"/>
    <w:lvl w:ilvl="0">
      <w:start w:val="6"/>
      <w:numFmt w:val="decimal"/>
      <w:lvlText w:val="%1."/>
      <w:lvlJc w:val="left"/>
      <w:pPr>
        <w:ind w:left="513" w:hanging="400"/>
      </w:pPr>
      <w:rPr>
        <w:rFonts w:ascii="Verdana" w:hAnsi="Verdana" w:cs="Verdana"/>
        <w:b w:val="0"/>
        <w:bCs w:val="0"/>
        <w:spacing w:val="-1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914" w:hanging="401"/>
      </w:pPr>
      <w:rPr>
        <w:rFonts w:ascii="Verdana" w:hAnsi="Verdana" w:cs="Verdana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14" w:hanging="401"/>
      </w:pPr>
    </w:lvl>
    <w:lvl w:ilvl="3">
      <w:numFmt w:val="bullet"/>
      <w:lvlText w:val="•"/>
      <w:lvlJc w:val="left"/>
      <w:pPr>
        <w:ind w:left="2908" w:hanging="401"/>
      </w:pPr>
    </w:lvl>
    <w:lvl w:ilvl="4">
      <w:numFmt w:val="bullet"/>
      <w:lvlText w:val="•"/>
      <w:lvlJc w:val="left"/>
      <w:pPr>
        <w:ind w:left="3902" w:hanging="401"/>
      </w:pPr>
    </w:lvl>
    <w:lvl w:ilvl="5">
      <w:numFmt w:val="bullet"/>
      <w:lvlText w:val="•"/>
      <w:lvlJc w:val="left"/>
      <w:pPr>
        <w:ind w:left="4896" w:hanging="401"/>
      </w:pPr>
    </w:lvl>
    <w:lvl w:ilvl="6">
      <w:numFmt w:val="bullet"/>
      <w:lvlText w:val="•"/>
      <w:lvlJc w:val="left"/>
      <w:pPr>
        <w:ind w:left="5890" w:hanging="401"/>
      </w:pPr>
    </w:lvl>
    <w:lvl w:ilvl="7">
      <w:numFmt w:val="bullet"/>
      <w:lvlText w:val="•"/>
      <w:lvlJc w:val="left"/>
      <w:pPr>
        <w:ind w:left="6884" w:hanging="401"/>
      </w:pPr>
    </w:lvl>
    <w:lvl w:ilvl="8">
      <w:numFmt w:val="bullet"/>
      <w:lvlText w:val="•"/>
      <w:lvlJc w:val="left"/>
      <w:pPr>
        <w:ind w:left="7878" w:hanging="40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D1"/>
    <w:rsid w:val="000A457E"/>
    <w:rsid w:val="000E34C7"/>
    <w:rsid w:val="001A5633"/>
    <w:rsid w:val="00231BCF"/>
    <w:rsid w:val="00435C55"/>
    <w:rsid w:val="006F131C"/>
    <w:rsid w:val="00714140"/>
    <w:rsid w:val="00773691"/>
    <w:rsid w:val="008067CC"/>
    <w:rsid w:val="008A3A69"/>
    <w:rsid w:val="009675CB"/>
    <w:rsid w:val="00995350"/>
    <w:rsid w:val="00A126F6"/>
    <w:rsid w:val="00B2766D"/>
    <w:rsid w:val="00B27B13"/>
    <w:rsid w:val="00B302AA"/>
    <w:rsid w:val="00B662C4"/>
    <w:rsid w:val="00B80236"/>
    <w:rsid w:val="00B818E4"/>
    <w:rsid w:val="00C31F8C"/>
    <w:rsid w:val="00C70256"/>
    <w:rsid w:val="00CB1C92"/>
    <w:rsid w:val="00CC049E"/>
    <w:rsid w:val="00D60ECD"/>
    <w:rsid w:val="00DC745C"/>
    <w:rsid w:val="00DE06DF"/>
    <w:rsid w:val="00F2122D"/>
    <w:rsid w:val="00FA154B"/>
    <w:rsid w:val="00FA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FD9B603-5BD0-564B-A6DB-5F43A576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70"/>
      <w:ind w:left="114" w:right="113" w:hanging="1"/>
      <w:outlineLvl w:val="0"/>
    </w:pPr>
    <w:rPr>
      <w:b/>
      <w:bCs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1"/>
    <w:qFormat/>
    <w:pPr>
      <w:ind w:left="114"/>
      <w:jc w:val="both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818E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B818E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pPr>
      <w:ind w:left="513" w:hanging="399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Verdana" w:hAnsi="Verdana" w:cs="Verdana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13" w:hanging="39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B818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B818E4"/>
    <w:rPr>
      <w:rFonts w:ascii="Verdana" w:hAnsi="Verdana" w:cs="Verdan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818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B818E4"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TSF-MHK-PRS/01 SATRANÇ HAKEMİ DEĞERLENDİRME PROSEDÜRÜ</dc:title>
  <dc:subject/>
  <dc:creator>USER</dc:creator>
  <cp:keywords/>
  <dc:description/>
  <cp:lastModifiedBy>Microsoft Office Kullanıcısı</cp:lastModifiedBy>
  <cp:revision>2</cp:revision>
  <dcterms:created xsi:type="dcterms:W3CDTF">2018-08-13T12:42:00Z</dcterms:created>
  <dcterms:modified xsi:type="dcterms:W3CDTF">2018-08-13T12:42:00Z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11</vt:lpwstr>
  </property>
</Properties>
</file>